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4697" w14:textId="0359A6D7" w:rsidR="00F577AF" w:rsidRPr="001B1B2C" w:rsidRDefault="009F54F6" w:rsidP="001B1B2C">
      <w:pPr>
        <w:jc w:val="center"/>
        <w:rPr>
          <w:rFonts w:ascii="ＭＳ 明朝" w:eastAsia="ＭＳ 明朝" w:hAnsi="ＭＳ 明朝"/>
          <w:sz w:val="22"/>
        </w:rPr>
      </w:pPr>
      <w:r w:rsidRPr="001B1B2C">
        <w:rPr>
          <w:rFonts w:ascii="ＭＳ 明朝" w:eastAsia="ＭＳ 明朝" w:hAnsi="ＭＳ 明朝" w:hint="eastAsia"/>
          <w:b/>
          <w:bCs/>
          <w:sz w:val="28"/>
          <w:szCs w:val="28"/>
        </w:rPr>
        <w:t>実習指導者と看護教員の相互研修</w:t>
      </w:r>
      <w:r w:rsidR="00E80689" w:rsidRPr="001B1B2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実施要領</w:t>
      </w:r>
    </w:p>
    <w:p w14:paraId="3BCFE16D" w14:textId="77777777" w:rsidR="00D015E9" w:rsidRPr="001B1B2C" w:rsidRDefault="00D015E9">
      <w:pPr>
        <w:rPr>
          <w:rFonts w:ascii="ＭＳ 明朝" w:eastAsia="ＭＳ 明朝" w:hAnsi="ＭＳ 明朝"/>
          <w:sz w:val="24"/>
          <w:szCs w:val="24"/>
        </w:rPr>
      </w:pPr>
    </w:p>
    <w:p w14:paraId="3107F2E2" w14:textId="446E8C23" w:rsidR="009F54F6" w:rsidRPr="001B1B2C" w:rsidRDefault="00E80689" w:rsidP="00D015E9">
      <w:pPr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73104853"/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1B1B2C" w:rsidRPr="001B1B2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9F54F6"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目的</w:t>
      </w:r>
    </w:p>
    <w:bookmarkEnd w:id="0"/>
    <w:p w14:paraId="18FD8B3D" w14:textId="3C3CC87E" w:rsidR="001B272C" w:rsidRPr="001B1B2C" w:rsidRDefault="00604884" w:rsidP="001B272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041B4" w:rsidRPr="001B1B2C">
        <w:rPr>
          <w:rFonts w:ascii="ＭＳ 明朝" w:eastAsia="ＭＳ 明朝" w:hAnsi="ＭＳ 明朝" w:hint="eastAsia"/>
          <w:sz w:val="24"/>
          <w:szCs w:val="24"/>
        </w:rPr>
        <w:t>看護学生の実習に携わる実習施設</w:t>
      </w:r>
      <w:r w:rsidRPr="001B1B2C">
        <w:rPr>
          <w:rFonts w:ascii="ＭＳ 明朝" w:eastAsia="ＭＳ 明朝" w:hAnsi="ＭＳ 明朝" w:hint="eastAsia"/>
          <w:sz w:val="24"/>
          <w:szCs w:val="24"/>
        </w:rPr>
        <w:t>の看護職員と看護師等学校養成所の</w:t>
      </w:r>
    </w:p>
    <w:p w14:paraId="51D37368" w14:textId="77777777" w:rsidR="009F54F6" w:rsidRPr="001B1B2C" w:rsidRDefault="00604884" w:rsidP="001B1B2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>看護教員の連携強化を図り、臨地実習の体制整備を図る。</w:t>
      </w:r>
    </w:p>
    <w:p w14:paraId="37FF4B3A" w14:textId="77777777" w:rsidR="002F74A3" w:rsidRPr="001B1B2C" w:rsidRDefault="002F74A3" w:rsidP="001B272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40ADEDA" w14:textId="77777777" w:rsidR="001B1B2C" w:rsidRPr="001B1B2C" w:rsidRDefault="00E80689" w:rsidP="00E80689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２　実施主体</w:t>
      </w:r>
    </w:p>
    <w:p w14:paraId="57F5BFDE" w14:textId="4965DE38" w:rsidR="00E80689" w:rsidRPr="001B1B2C" w:rsidRDefault="00E80689" w:rsidP="001B1B2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>山口県</w:t>
      </w:r>
      <w:r w:rsidR="0074150B" w:rsidRPr="001B1B2C">
        <w:rPr>
          <w:rFonts w:ascii="ＭＳ 明朝" w:eastAsia="ＭＳ 明朝" w:hAnsi="ＭＳ 明朝" w:hint="eastAsia"/>
          <w:sz w:val="24"/>
          <w:szCs w:val="24"/>
        </w:rPr>
        <w:t>及び公益社団法人山口県看護協会</w:t>
      </w:r>
    </w:p>
    <w:p w14:paraId="09CE92A6" w14:textId="77777777" w:rsidR="00E80689" w:rsidRPr="001B1B2C" w:rsidRDefault="00E80689" w:rsidP="00E80689">
      <w:pPr>
        <w:rPr>
          <w:rFonts w:ascii="ＭＳ 明朝" w:eastAsia="ＭＳ 明朝" w:hAnsi="ＭＳ 明朝"/>
          <w:sz w:val="24"/>
          <w:szCs w:val="24"/>
        </w:rPr>
      </w:pPr>
    </w:p>
    <w:p w14:paraId="4BB0AEA6" w14:textId="77777777" w:rsidR="001B1B2C" w:rsidRPr="001B1B2C" w:rsidRDefault="002F74A3" w:rsidP="00E80689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E80689" w:rsidRPr="001B1B2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会場</w:t>
      </w:r>
    </w:p>
    <w:p w14:paraId="54DCAC77" w14:textId="2212F0E8" w:rsidR="00E80689" w:rsidRPr="001B1B2C" w:rsidRDefault="00E80689" w:rsidP="001B1B2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>山口県看護研修会館（山口県防府市大字上右田2686）</w:t>
      </w:r>
    </w:p>
    <w:p w14:paraId="30D139FB" w14:textId="77777777" w:rsidR="00E80689" w:rsidRPr="001B1B2C" w:rsidRDefault="00E80689" w:rsidP="00D015E9">
      <w:pPr>
        <w:ind w:left="420"/>
        <w:rPr>
          <w:rFonts w:ascii="ＭＳ 明朝" w:eastAsia="ＭＳ 明朝" w:hAnsi="ＭＳ 明朝"/>
          <w:sz w:val="24"/>
          <w:szCs w:val="24"/>
        </w:rPr>
      </w:pPr>
    </w:p>
    <w:p w14:paraId="65AA2979" w14:textId="77777777" w:rsidR="009F54F6" w:rsidRPr="001B1B2C" w:rsidRDefault="002F74A3" w:rsidP="00D015E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E80689" w:rsidRPr="001B1B2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受講対象</w:t>
      </w:r>
    </w:p>
    <w:p w14:paraId="4C05F840" w14:textId="77777777" w:rsidR="009035E6" w:rsidRPr="001B1B2C" w:rsidRDefault="0074150B" w:rsidP="001B1B2C">
      <w:pPr>
        <w:ind w:right="-1" w:firstLineChars="200" w:firstLine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>看護学生の実習</w:t>
      </w:r>
      <w:r w:rsidR="00C041B4" w:rsidRPr="001B1B2C">
        <w:rPr>
          <w:rFonts w:ascii="ＭＳ 明朝" w:eastAsia="ＭＳ 明朝" w:hAnsi="ＭＳ 明朝" w:hint="eastAsia"/>
          <w:sz w:val="24"/>
          <w:szCs w:val="24"/>
        </w:rPr>
        <w:t>に携わる実習施設</w:t>
      </w:r>
      <w:r w:rsidR="00BB51C1" w:rsidRPr="001B1B2C">
        <w:rPr>
          <w:rFonts w:ascii="ＭＳ 明朝" w:eastAsia="ＭＳ 明朝" w:hAnsi="ＭＳ 明朝" w:hint="eastAsia"/>
          <w:sz w:val="24"/>
          <w:szCs w:val="24"/>
        </w:rPr>
        <w:t>の看護職員と看護師等学校養成所の</w:t>
      </w:r>
    </w:p>
    <w:p w14:paraId="1C117B4E" w14:textId="77777777" w:rsidR="00BB51C1" w:rsidRPr="001B1B2C" w:rsidRDefault="00BB51C1" w:rsidP="001B1B2C">
      <w:pPr>
        <w:ind w:right="-1" w:firstLineChars="200" w:firstLine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>看護教員</w:t>
      </w:r>
    </w:p>
    <w:p w14:paraId="65B420D2" w14:textId="77777777" w:rsidR="001B272C" w:rsidRPr="001B1B2C" w:rsidRDefault="001B272C" w:rsidP="00BB51C1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4A5C0F0D" w14:textId="695EEE0B" w:rsidR="00E80689" w:rsidRPr="001B1B2C" w:rsidRDefault="00D015E9" w:rsidP="002F74A3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1B1B2C" w:rsidRPr="001B1B2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受講料</w:t>
      </w:r>
      <w:r w:rsidR="002F74A3" w:rsidRPr="001B1B2C">
        <w:rPr>
          <w:rFonts w:ascii="ＭＳ 明朝" w:eastAsia="ＭＳ 明朝" w:hAnsi="ＭＳ 明朝"/>
          <w:sz w:val="24"/>
          <w:szCs w:val="24"/>
        </w:rPr>
        <w:t xml:space="preserve"> </w:t>
      </w:r>
      <w:r w:rsidR="002F74A3" w:rsidRPr="001B1B2C">
        <w:rPr>
          <w:rFonts w:ascii="ＭＳ 明朝" w:eastAsia="ＭＳ 明朝" w:hAnsi="ＭＳ 明朝" w:hint="eastAsia"/>
          <w:sz w:val="24"/>
          <w:szCs w:val="24"/>
        </w:rPr>
        <w:t xml:space="preserve">　無料</w:t>
      </w:r>
    </w:p>
    <w:p w14:paraId="48BA3BBD" w14:textId="77777777" w:rsidR="002F74A3" w:rsidRPr="001B1B2C" w:rsidRDefault="002F74A3" w:rsidP="009F54F6">
      <w:pPr>
        <w:rPr>
          <w:rFonts w:ascii="ＭＳ 明朝" w:eastAsia="ＭＳ 明朝" w:hAnsi="ＭＳ 明朝"/>
          <w:sz w:val="24"/>
          <w:szCs w:val="24"/>
        </w:rPr>
      </w:pPr>
    </w:p>
    <w:p w14:paraId="2B92AF95" w14:textId="77777777" w:rsidR="002F74A3" w:rsidRPr="001B1B2C" w:rsidRDefault="002E4430" w:rsidP="009F54F6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６　研修日時及び研修内容</w:t>
      </w: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2F74A3" w:rsidRPr="001B1B2C">
        <w:rPr>
          <w:rFonts w:ascii="ＭＳ 明朝" w:eastAsia="ＭＳ 明朝" w:hAnsi="ＭＳ 明朝" w:hint="eastAsia"/>
          <w:sz w:val="24"/>
          <w:szCs w:val="24"/>
        </w:rPr>
        <w:t>プログラム参照）</w:t>
      </w:r>
    </w:p>
    <w:p w14:paraId="3566AC83" w14:textId="77777777" w:rsidR="002F74A3" w:rsidRPr="001B1B2C" w:rsidRDefault="002F74A3" w:rsidP="00422C06">
      <w:pPr>
        <w:pStyle w:val="a3"/>
        <w:ind w:leftChars="0" w:left="1200"/>
        <w:rPr>
          <w:rFonts w:ascii="ＭＳ 明朝" w:eastAsia="ＭＳ 明朝" w:hAnsi="ＭＳ 明朝"/>
          <w:sz w:val="24"/>
          <w:szCs w:val="24"/>
        </w:rPr>
      </w:pPr>
    </w:p>
    <w:p w14:paraId="3EF4FF12" w14:textId="77777777" w:rsidR="002F74A3" w:rsidRPr="001B1B2C" w:rsidRDefault="002F74A3" w:rsidP="009F54F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７　募集期間</w:t>
      </w:r>
    </w:p>
    <w:p w14:paraId="57EA3B71" w14:textId="0F164C6F" w:rsidR="002F74A3" w:rsidRPr="001B1B2C" w:rsidRDefault="002F74A3" w:rsidP="009F54F6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515F" w:rsidRPr="001B1B2C">
        <w:rPr>
          <w:rFonts w:ascii="ＭＳ 明朝" w:eastAsia="ＭＳ 明朝" w:hAnsi="ＭＳ 明朝" w:hint="eastAsia"/>
          <w:sz w:val="24"/>
          <w:szCs w:val="24"/>
        </w:rPr>
        <w:t>令和</w:t>
      </w:r>
      <w:r w:rsidR="00182A91" w:rsidRPr="001B1B2C">
        <w:rPr>
          <w:rFonts w:ascii="ＭＳ 明朝" w:eastAsia="ＭＳ 明朝" w:hAnsi="ＭＳ 明朝" w:hint="eastAsia"/>
          <w:sz w:val="24"/>
          <w:szCs w:val="24"/>
        </w:rPr>
        <w:t>3</w:t>
      </w:r>
      <w:r w:rsidRPr="001B1B2C">
        <w:rPr>
          <w:rFonts w:ascii="ＭＳ 明朝" w:eastAsia="ＭＳ 明朝" w:hAnsi="ＭＳ 明朝" w:hint="eastAsia"/>
          <w:sz w:val="24"/>
          <w:szCs w:val="24"/>
        </w:rPr>
        <w:t>年6月1</w:t>
      </w:r>
      <w:r w:rsidR="009348EB" w:rsidRPr="001B1B2C">
        <w:rPr>
          <w:rFonts w:ascii="ＭＳ 明朝" w:eastAsia="ＭＳ 明朝" w:hAnsi="ＭＳ 明朝" w:hint="eastAsia"/>
          <w:sz w:val="24"/>
          <w:szCs w:val="24"/>
        </w:rPr>
        <w:t>日（</w:t>
      </w:r>
      <w:r w:rsidR="00182A91" w:rsidRPr="001B1B2C">
        <w:rPr>
          <w:rFonts w:ascii="ＭＳ 明朝" w:eastAsia="ＭＳ 明朝" w:hAnsi="ＭＳ 明朝" w:hint="eastAsia"/>
          <w:sz w:val="24"/>
          <w:szCs w:val="24"/>
        </w:rPr>
        <w:t>火</w:t>
      </w:r>
      <w:r w:rsidRPr="001B1B2C">
        <w:rPr>
          <w:rFonts w:ascii="ＭＳ 明朝" w:eastAsia="ＭＳ 明朝" w:hAnsi="ＭＳ 明朝" w:hint="eastAsia"/>
          <w:sz w:val="24"/>
          <w:szCs w:val="24"/>
        </w:rPr>
        <w:t>）～</w:t>
      </w:r>
      <w:r w:rsidR="00182A91" w:rsidRPr="001B1B2C">
        <w:rPr>
          <w:rFonts w:ascii="ＭＳ 明朝" w:eastAsia="ＭＳ 明朝" w:hAnsi="ＭＳ 明朝" w:hint="eastAsia"/>
          <w:sz w:val="24"/>
          <w:szCs w:val="24"/>
        </w:rPr>
        <w:t>6</w:t>
      </w:r>
      <w:r w:rsidRPr="001B1B2C">
        <w:rPr>
          <w:rFonts w:ascii="ＭＳ 明朝" w:eastAsia="ＭＳ 明朝" w:hAnsi="ＭＳ 明朝" w:hint="eastAsia"/>
          <w:sz w:val="24"/>
          <w:szCs w:val="24"/>
        </w:rPr>
        <w:t>月</w:t>
      </w:r>
      <w:r w:rsidR="00182A91" w:rsidRPr="001B1B2C">
        <w:rPr>
          <w:rFonts w:ascii="ＭＳ 明朝" w:eastAsia="ＭＳ 明朝" w:hAnsi="ＭＳ 明朝" w:hint="eastAsia"/>
          <w:sz w:val="24"/>
          <w:szCs w:val="24"/>
        </w:rPr>
        <w:t>29</w:t>
      </w:r>
      <w:r w:rsidR="009348EB" w:rsidRPr="001B1B2C">
        <w:rPr>
          <w:rFonts w:ascii="ＭＳ 明朝" w:eastAsia="ＭＳ 明朝" w:hAnsi="ＭＳ 明朝" w:hint="eastAsia"/>
          <w:sz w:val="24"/>
          <w:szCs w:val="24"/>
        </w:rPr>
        <w:t>日（</w:t>
      </w:r>
      <w:r w:rsidR="00182A91" w:rsidRPr="001B1B2C">
        <w:rPr>
          <w:rFonts w:ascii="ＭＳ 明朝" w:eastAsia="ＭＳ 明朝" w:hAnsi="ＭＳ 明朝" w:hint="eastAsia"/>
          <w:sz w:val="24"/>
          <w:szCs w:val="24"/>
        </w:rPr>
        <w:t>火</w:t>
      </w:r>
      <w:r w:rsidRPr="001B1B2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F73917" w14:textId="77777777" w:rsidR="001B272C" w:rsidRPr="001B1B2C" w:rsidRDefault="001B272C" w:rsidP="009F54F6">
      <w:pPr>
        <w:rPr>
          <w:rFonts w:ascii="ＭＳ 明朝" w:eastAsia="ＭＳ 明朝" w:hAnsi="ＭＳ 明朝"/>
          <w:sz w:val="24"/>
          <w:szCs w:val="24"/>
        </w:rPr>
      </w:pPr>
    </w:p>
    <w:p w14:paraId="2EB56124" w14:textId="31A47CCE" w:rsidR="001B272C" w:rsidRPr="001B1B2C" w:rsidRDefault="00521BE0" w:rsidP="00521BE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８　申込方法・申込先</w:t>
      </w:r>
    </w:p>
    <w:p w14:paraId="7F5C764B" w14:textId="60281C3B" w:rsidR="00521BE0" w:rsidRPr="001B1B2C" w:rsidRDefault="00D015E9" w:rsidP="00597C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1BE0" w:rsidRPr="001B1B2C">
        <w:rPr>
          <w:rFonts w:ascii="ＭＳ 明朝" w:eastAsia="ＭＳ 明朝" w:hAnsi="ＭＳ 明朝" w:hint="eastAsia"/>
          <w:sz w:val="24"/>
          <w:szCs w:val="24"/>
        </w:rPr>
        <w:t xml:space="preserve">　別添「申込用紙</w:t>
      </w:r>
      <w:r w:rsidR="00DB6AFD" w:rsidRPr="001B1B2C">
        <w:rPr>
          <w:rFonts w:ascii="ＭＳ 明朝" w:eastAsia="ＭＳ 明朝" w:hAnsi="ＭＳ 明朝" w:hint="eastAsia"/>
          <w:sz w:val="24"/>
          <w:szCs w:val="24"/>
        </w:rPr>
        <w:t>研修Ⅰ・研修Ⅱ</w:t>
      </w:r>
      <w:r w:rsidR="00521BE0" w:rsidRPr="001B1B2C">
        <w:rPr>
          <w:rFonts w:ascii="ＭＳ 明朝" w:eastAsia="ＭＳ 明朝" w:hAnsi="ＭＳ 明朝" w:hint="eastAsia"/>
          <w:sz w:val="24"/>
          <w:szCs w:val="24"/>
        </w:rPr>
        <w:t>」をＦＡＸにて山口県看護協会内事務局へ提出する。</w:t>
      </w:r>
      <w:r w:rsidR="00DB6AFD" w:rsidRPr="001B1B2C">
        <w:rPr>
          <w:rFonts w:ascii="ＭＳ 明朝" w:eastAsia="ＭＳ 明朝" w:hAnsi="ＭＳ 明朝" w:hint="eastAsia"/>
          <w:sz w:val="24"/>
          <w:szCs w:val="24"/>
        </w:rPr>
        <w:t xml:space="preserve">　※どちらか1日の参加も可能です。</w:t>
      </w:r>
    </w:p>
    <w:p w14:paraId="666B11EF" w14:textId="5CEC210E" w:rsidR="00DB6AFD" w:rsidRPr="001B1B2C" w:rsidRDefault="00DB6AFD" w:rsidP="00597C8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93321BF" w14:textId="77777777" w:rsidR="00F36804" w:rsidRPr="001B1B2C" w:rsidRDefault="00597C82" w:rsidP="00F36804">
      <w:pPr>
        <w:tabs>
          <w:tab w:val="left" w:pos="1701"/>
        </w:tabs>
        <w:overflowPunct w:val="0"/>
        <w:adjustRightInd w:val="0"/>
        <w:ind w:left="2160" w:hangingChars="900" w:hanging="2160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348EB" w:rsidRPr="001B1B2C">
        <w:rPr>
          <w:rFonts w:ascii="ＭＳ 明朝" w:eastAsia="ＭＳ 明朝" w:hAnsi="ＭＳ 明朝" w:hint="eastAsia"/>
          <w:sz w:val="24"/>
          <w:szCs w:val="24"/>
        </w:rPr>
        <w:t>※申込みされた方は全員参加が可能です。</w:t>
      </w:r>
      <w:r w:rsidR="009348EB"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改めて受講決定通知は郵送いた</w:t>
      </w:r>
    </w:p>
    <w:p w14:paraId="59A251A9" w14:textId="391FC122" w:rsidR="00F36804" w:rsidRPr="001B1B2C" w:rsidRDefault="009348EB" w:rsidP="00F36804">
      <w:pPr>
        <w:tabs>
          <w:tab w:val="left" w:pos="1701"/>
        </w:tabs>
        <w:overflowPunct w:val="0"/>
        <w:adjustRightInd w:val="0"/>
        <w:ind w:leftChars="350" w:left="2060" w:hangingChars="550" w:hanging="1325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B1B2C">
        <w:rPr>
          <w:rFonts w:ascii="ＭＳ 明朝" w:eastAsia="ＭＳ 明朝" w:hAnsi="ＭＳ 明朝" w:hint="eastAsia"/>
          <w:b/>
          <w:bCs/>
          <w:sz w:val="24"/>
          <w:szCs w:val="24"/>
        </w:rPr>
        <w:t>しませんのでご了承ください。</w:t>
      </w:r>
      <w:r w:rsidR="00F36804" w:rsidRPr="001B1B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受講ができない場合は</w:t>
      </w:r>
      <w:r w:rsidR="00F36804" w:rsidRPr="001B1B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7月</w:t>
      </w:r>
      <w:r w:rsidR="00182A91" w:rsidRPr="001B1B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36804" w:rsidRPr="001B1B2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0日</w:t>
      </w:r>
      <w:r w:rsidR="00F36804" w:rsidRPr="001B1B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までに個</w:t>
      </w:r>
    </w:p>
    <w:p w14:paraId="630BF7C8" w14:textId="0E54ACB4" w:rsidR="001B272C" w:rsidRPr="001B1B2C" w:rsidRDefault="00F36804" w:rsidP="001B1B2C">
      <w:pPr>
        <w:tabs>
          <w:tab w:val="left" w:pos="1701"/>
        </w:tabs>
        <w:overflowPunct w:val="0"/>
        <w:adjustRightInd w:val="0"/>
        <w:ind w:leftChars="350" w:left="2055" w:hangingChars="550" w:hanging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B1B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別にご連絡させていただきます。</w:t>
      </w:r>
    </w:p>
    <w:p w14:paraId="5D2D9DFA" w14:textId="77777777" w:rsidR="001B272C" w:rsidRPr="001B1B2C" w:rsidRDefault="001B272C" w:rsidP="00521BE0">
      <w:pPr>
        <w:rPr>
          <w:rFonts w:ascii="ＭＳ 明朝" w:eastAsia="ＭＳ 明朝" w:hAnsi="ＭＳ 明朝"/>
          <w:sz w:val="24"/>
          <w:szCs w:val="24"/>
        </w:rPr>
      </w:pPr>
    </w:p>
    <w:p w14:paraId="3A12765C" w14:textId="628B6174" w:rsidR="00521BE0" w:rsidRPr="001B1B2C" w:rsidRDefault="00D62803" w:rsidP="00521BE0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申込先　　山口県看護協会　</w:t>
      </w:r>
      <w:r w:rsidR="001B1B2C">
        <w:rPr>
          <w:rFonts w:ascii="ＭＳ 明朝" w:eastAsia="ＭＳ 明朝" w:hAnsi="ＭＳ 明朝" w:hint="eastAsia"/>
          <w:sz w:val="24"/>
          <w:szCs w:val="24"/>
        </w:rPr>
        <w:t>教育課 認定教育係</w:t>
      </w:r>
    </w:p>
    <w:p w14:paraId="71536888" w14:textId="54562005" w:rsidR="00521BE0" w:rsidRPr="001B1B2C" w:rsidRDefault="00521BE0" w:rsidP="00521BE0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B1B2C">
        <w:rPr>
          <w:rFonts w:ascii="ＭＳ 明朝" w:eastAsia="ＭＳ 明朝" w:hAnsi="ＭＳ 明朝" w:hint="eastAsia"/>
          <w:sz w:val="24"/>
          <w:szCs w:val="24"/>
        </w:rPr>
        <w:t>TEL　0835-28-8123</w:t>
      </w:r>
    </w:p>
    <w:p w14:paraId="27DE23B1" w14:textId="5FE7F506" w:rsidR="00521BE0" w:rsidRPr="001B1B2C" w:rsidRDefault="00521BE0" w:rsidP="00521BE0">
      <w:pPr>
        <w:rPr>
          <w:rFonts w:ascii="ＭＳ 明朝" w:eastAsia="ＭＳ 明朝" w:hAnsi="ＭＳ 明朝"/>
          <w:sz w:val="24"/>
          <w:szCs w:val="24"/>
        </w:rPr>
      </w:pPr>
      <w:r w:rsidRPr="001B1B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B1B2C">
        <w:rPr>
          <w:rFonts w:ascii="ＭＳ 明朝" w:eastAsia="ＭＳ 明朝" w:hAnsi="ＭＳ 明朝" w:hint="eastAsia"/>
          <w:sz w:val="24"/>
          <w:szCs w:val="24"/>
        </w:rPr>
        <w:t>FAX　0835-24-1230</w:t>
      </w:r>
    </w:p>
    <w:p w14:paraId="71A554B1" w14:textId="77777777" w:rsidR="001B1B2C" w:rsidRPr="001B1B2C" w:rsidRDefault="001B1B2C" w:rsidP="00521BE0">
      <w:pPr>
        <w:rPr>
          <w:rFonts w:ascii="ＭＳ 明朝" w:eastAsia="ＭＳ 明朝" w:hAnsi="ＭＳ 明朝"/>
          <w:sz w:val="24"/>
          <w:szCs w:val="24"/>
        </w:rPr>
      </w:pPr>
    </w:p>
    <w:p w14:paraId="6114399F" w14:textId="390D50AA" w:rsidR="001B1B2C" w:rsidRDefault="001B1B2C" w:rsidP="001B1B2C">
      <w:pPr>
        <w:ind w:leftChars="-338" w:left="228" w:hangingChars="391" w:hanging="938"/>
        <w:rPr>
          <w:sz w:val="24"/>
          <w:szCs w:val="24"/>
        </w:rPr>
      </w:pPr>
    </w:p>
    <w:p w14:paraId="4EDC6073" w14:textId="776CFBAF" w:rsidR="00433D65" w:rsidRDefault="00433D65" w:rsidP="001B1B2C">
      <w:pPr>
        <w:ind w:leftChars="-338" w:left="228" w:hangingChars="391" w:hanging="938"/>
        <w:rPr>
          <w:sz w:val="24"/>
          <w:szCs w:val="24"/>
        </w:rPr>
      </w:pPr>
    </w:p>
    <w:p w14:paraId="2B005599" w14:textId="77777777" w:rsidR="00433D65" w:rsidRDefault="00433D65" w:rsidP="001B1B2C">
      <w:pPr>
        <w:ind w:leftChars="-338" w:left="228" w:hangingChars="391" w:hanging="938"/>
        <w:rPr>
          <w:sz w:val="24"/>
          <w:szCs w:val="24"/>
        </w:rPr>
      </w:pPr>
    </w:p>
    <w:p w14:paraId="450D2BA1" w14:textId="00EEB7F7" w:rsidR="003A079F" w:rsidRDefault="004D027F" w:rsidP="001B1B2C">
      <w:pPr>
        <w:ind w:leftChars="-203" w:left="-1" w:hangingChars="177" w:hanging="425"/>
        <w:rPr>
          <w:sz w:val="24"/>
          <w:szCs w:val="24"/>
        </w:rPr>
      </w:pPr>
      <w:r w:rsidRPr="00B91651">
        <w:rPr>
          <w:rFonts w:hint="eastAsia"/>
          <w:sz w:val="24"/>
          <w:szCs w:val="24"/>
        </w:rPr>
        <w:lastRenderedPageBreak/>
        <w:t>実習指導者と看護教員の相互</w:t>
      </w:r>
      <w:r w:rsidR="00FF7C16">
        <w:rPr>
          <w:rFonts w:hint="eastAsia"/>
          <w:sz w:val="24"/>
          <w:szCs w:val="24"/>
        </w:rPr>
        <w:t xml:space="preserve">　</w:t>
      </w:r>
      <w:r w:rsidRPr="00B91651">
        <w:rPr>
          <w:rFonts w:hint="eastAsia"/>
          <w:sz w:val="24"/>
          <w:szCs w:val="24"/>
        </w:rPr>
        <w:t>研修</w:t>
      </w:r>
      <w:r w:rsidR="00E90C77" w:rsidRPr="00E90C77">
        <w:rPr>
          <w:rFonts w:hint="eastAsia"/>
          <w:b/>
          <w:sz w:val="24"/>
          <w:szCs w:val="24"/>
        </w:rPr>
        <w:t>Ⅰ</w:t>
      </w:r>
      <w:r w:rsidR="009F54F6" w:rsidRPr="00B91651">
        <w:rPr>
          <w:rFonts w:hint="eastAsia"/>
          <w:sz w:val="24"/>
          <w:szCs w:val="24"/>
        </w:rPr>
        <w:t>プログラム</w:t>
      </w:r>
    </w:p>
    <w:tbl>
      <w:tblPr>
        <w:tblStyle w:val="a4"/>
        <w:tblW w:w="9743" w:type="dxa"/>
        <w:tblInd w:w="-56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1"/>
        <w:gridCol w:w="6623"/>
      </w:tblGrid>
      <w:tr w:rsidR="00433D65" w14:paraId="14BA0013" w14:textId="77777777" w:rsidTr="009F7C74">
        <w:trPr>
          <w:trHeight w:val="350"/>
        </w:trPr>
        <w:tc>
          <w:tcPr>
            <w:tcW w:w="2269" w:type="dxa"/>
            <w:tcBorders>
              <w:bottom w:val="single" w:sz="4" w:space="0" w:color="auto"/>
            </w:tcBorders>
          </w:tcPr>
          <w:p w14:paraId="791064D1" w14:textId="18430CBF" w:rsidR="00433D65" w:rsidRPr="001B1B2C" w:rsidRDefault="00433D65" w:rsidP="00E01429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日時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F88C48" w14:textId="107EF7FF" w:rsidR="00433D65" w:rsidRPr="001B1B2C" w:rsidRDefault="00433D65" w:rsidP="00433D65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方法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4E2A5E6D" w14:textId="5F4CC544" w:rsidR="00433D65" w:rsidRPr="001B1B2C" w:rsidRDefault="00433D65" w:rsidP="00E01429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内容</w:t>
            </w:r>
          </w:p>
        </w:tc>
      </w:tr>
      <w:tr w:rsidR="00433D65" w14:paraId="102525E5" w14:textId="77777777" w:rsidTr="009F7C74">
        <w:trPr>
          <w:trHeight w:val="1800"/>
        </w:trPr>
        <w:tc>
          <w:tcPr>
            <w:tcW w:w="2269" w:type="dxa"/>
            <w:tcBorders>
              <w:top w:val="single" w:sz="4" w:space="0" w:color="auto"/>
            </w:tcBorders>
          </w:tcPr>
          <w:p w14:paraId="3EA198BE" w14:textId="46E08D26" w:rsidR="00433D65" w:rsidRPr="001B1B2C" w:rsidRDefault="00433D65" w:rsidP="009F54F6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8</w:t>
            </w:r>
            <w:r w:rsidRPr="001B1B2C">
              <w:rPr>
                <w:rFonts w:hint="eastAsia"/>
                <w:sz w:val="22"/>
              </w:rPr>
              <w:t>月</w:t>
            </w:r>
            <w:r w:rsidRPr="001B1B2C">
              <w:rPr>
                <w:rFonts w:hint="eastAsia"/>
                <w:sz w:val="22"/>
              </w:rPr>
              <w:t>9</w:t>
            </w:r>
            <w:r w:rsidRPr="001B1B2C">
              <w:rPr>
                <w:rFonts w:hint="eastAsia"/>
                <w:sz w:val="22"/>
              </w:rPr>
              <w:t>日（月）</w:t>
            </w:r>
          </w:p>
          <w:p w14:paraId="267EA669" w14:textId="60325579" w:rsidR="00F33003" w:rsidRPr="001B1B2C" w:rsidRDefault="00433D65" w:rsidP="00433D65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9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45</w:t>
            </w:r>
            <w:r w:rsidRPr="001B1B2C">
              <w:rPr>
                <w:rFonts w:hint="eastAsia"/>
                <w:sz w:val="22"/>
              </w:rPr>
              <w:t>～</w:t>
            </w:r>
            <w:r w:rsidRPr="001B1B2C">
              <w:rPr>
                <w:rFonts w:hint="eastAsia"/>
                <w:sz w:val="22"/>
              </w:rPr>
              <w:t>10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00</w:t>
            </w:r>
          </w:p>
          <w:p w14:paraId="7C10A1FD" w14:textId="0B82A3A1" w:rsidR="00433D65" w:rsidRPr="001B1B2C" w:rsidRDefault="00433D65" w:rsidP="00433D65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10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00</w:t>
            </w:r>
            <w:r w:rsidRPr="001B1B2C">
              <w:rPr>
                <w:rFonts w:hint="eastAsia"/>
                <w:sz w:val="22"/>
              </w:rPr>
              <w:t>～</w:t>
            </w:r>
            <w:r w:rsidRPr="001B1B2C">
              <w:rPr>
                <w:rFonts w:hint="eastAsia"/>
                <w:sz w:val="22"/>
              </w:rPr>
              <w:t>16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30</w:t>
            </w:r>
          </w:p>
          <w:p w14:paraId="252372F4" w14:textId="77777777" w:rsidR="00433D65" w:rsidRPr="001B1B2C" w:rsidRDefault="00433D65" w:rsidP="003A079F">
            <w:pPr>
              <w:ind w:firstLineChars="300" w:firstLine="660"/>
              <w:rPr>
                <w:sz w:val="22"/>
              </w:rPr>
            </w:pPr>
          </w:p>
          <w:p w14:paraId="30DC263D" w14:textId="77777777" w:rsidR="00433D65" w:rsidRPr="00433D65" w:rsidRDefault="00433D65" w:rsidP="00B04A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306014" w14:textId="77777777" w:rsidR="00F33003" w:rsidRDefault="00F33003" w:rsidP="009F7C74">
            <w:pPr>
              <w:ind w:firstLineChars="50" w:firstLine="110"/>
              <w:rPr>
                <w:bCs/>
                <w:sz w:val="22"/>
              </w:rPr>
            </w:pPr>
          </w:p>
          <w:p w14:paraId="614F47D1" w14:textId="77777777" w:rsidR="00F33003" w:rsidRDefault="00F33003" w:rsidP="00F33003">
            <w:pPr>
              <w:rPr>
                <w:bCs/>
                <w:sz w:val="22"/>
              </w:rPr>
            </w:pPr>
          </w:p>
          <w:p w14:paraId="674FD970" w14:textId="37B97877" w:rsidR="00433D65" w:rsidRPr="001B1B2C" w:rsidRDefault="00433D65" w:rsidP="009F7C74">
            <w:pPr>
              <w:ind w:firstLineChars="50" w:firstLine="110"/>
              <w:rPr>
                <w:bCs/>
                <w:sz w:val="22"/>
              </w:rPr>
            </w:pPr>
            <w:r w:rsidRPr="001B1B2C">
              <w:rPr>
                <w:rFonts w:hint="eastAsia"/>
                <w:bCs/>
                <w:sz w:val="22"/>
              </w:rPr>
              <w:t>講義</w:t>
            </w:r>
          </w:p>
          <w:p w14:paraId="7D558576" w14:textId="6BF8071C" w:rsidR="00433D65" w:rsidRPr="001B1B2C" w:rsidRDefault="00433D65" w:rsidP="00433D65">
            <w:pPr>
              <w:jc w:val="center"/>
              <w:rPr>
                <w:bCs/>
                <w:sz w:val="22"/>
              </w:rPr>
            </w:pPr>
            <w:r w:rsidRPr="001B1B2C">
              <w:rPr>
                <w:rFonts w:hint="eastAsia"/>
                <w:bCs/>
                <w:sz w:val="22"/>
              </w:rPr>
              <w:t>演習</w:t>
            </w:r>
          </w:p>
          <w:p w14:paraId="54EDEFA9" w14:textId="77777777" w:rsidR="00433D65" w:rsidRPr="001B1B2C" w:rsidRDefault="00433D65" w:rsidP="00433D65">
            <w:pPr>
              <w:jc w:val="center"/>
              <w:rPr>
                <w:sz w:val="22"/>
              </w:rPr>
            </w:pPr>
          </w:p>
          <w:p w14:paraId="47100088" w14:textId="77777777" w:rsidR="00433D65" w:rsidRPr="001B1B2C" w:rsidRDefault="00433D65" w:rsidP="009F54F6">
            <w:pPr>
              <w:rPr>
                <w:sz w:val="22"/>
              </w:rPr>
            </w:pPr>
          </w:p>
        </w:tc>
        <w:tc>
          <w:tcPr>
            <w:tcW w:w="6623" w:type="dxa"/>
            <w:tcBorders>
              <w:top w:val="single" w:sz="4" w:space="0" w:color="auto"/>
            </w:tcBorders>
          </w:tcPr>
          <w:p w14:paraId="73B9C6E9" w14:textId="77777777" w:rsidR="00F33003" w:rsidRDefault="00F33003" w:rsidP="00F529C0">
            <w:pPr>
              <w:rPr>
                <w:sz w:val="22"/>
              </w:rPr>
            </w:pPr>
          </w:p>
          <w:p w14:paraId="552DFC3B" w14:textId="0605EE55" w:rsidR="00F33003" w:rsidRPr="00F33003" w:rsidRDefault="00433D65" w:rsidP="00F529C0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オリエンテーション</w:t>
            </w:r>
          </w:p>
          <w:p w14:paraId="48515D95" w14:textId="3910D0FB" w:rsidR="00433D65" w:rsidRPr="001B1B2C" w:rsidRDefault="00433D65" w:rsidP="00F529C0">
            <w:pPr>
              <w:rPr>
                <w:b/>
                <w:sz w:val="22"/>
              </w:rPr>
            </w:pPr>
            <w:r w:rsidRPr="001B1B2C">
              <w:rPr>
                <w:rFonts w:hint="eastAsia"/>
                <w:b/>
                <w:sz w:val="22"/>
              </w:rPr>
              <w:t>臨床実習における教材化</w:t>
            </w:r>
          </w:p>
          <w:p w14:paraId="74800128" w14:textId="77777777" w:rsidR="00433D65" w:rsidRPr="001B1B2C" w:rsidRDefault="00433D65" w:rsidP="00F529C0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１．看護学実習における教材とは</w:t>
            </w:r>
            <w:r w:rsidRPr="001B1B2C">
              <w:rPr>
                <w:sz w:val="22"/>
              </w:rPr>
              <w:t xml:space="preserve"> </w:t>
            </w:r>
          </w:p>
          <w:p w14:paraId="6DB9482D" w14:textId="77777777" w:rsidR="00433D65" w:rsidRPr="001B1B2C" w:rsidRDefault="00433D65" w:rsidP="00F529C0">
            <w:pPr>
              <w:ind w:left="440" w:hangingChars="200" w:hanging="44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２．臨床実習で何が学ばれているか</w:t>
            </w:r>
          </w:p>
          <w:p w14:paraId="55AE244D" w14:textId="62796C39" w:rsidR="00433D65" w:rsidRPr="009F7C74" w:rsidRDefault="00433D65" w:rsidP="009F7C74">
            <w:pPr>
              <w:ind w:left="440" w:hangingChars="200" w:hanging="44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３．教材化のために必要な</w:t>
            </w:r>
            <w:r w:rsidR="009F7C74">
              <w:rPr>
                <w:rFonts w:hint="eastAsia"/>
                <w:sz w:val="22"/>
              </w:rPr>
              <w:t>力</w:t>
            </w:r>
          </w:p>
        </w:tc>
      </w:tr>
    </w:tbl>
    <w:p w14:paraId="0D3130BC" w14:textId="77777777" w:rsidR="001B1B2C" w:rsidRPr="001B1B2C" w:rsidRDefault="001B1B2C" w:rsidP="001B1B2C">
      <w:pPr>
        <w:rPr>
          <w:sz w:val="40"/>
          <w:szCs w:val="40"/>
        </w:rPr>
      </w:pPr>
    </w:p>
    <w:p w14:paraId="3BAF06BE" w14:textId="2DE1D1FE" w:rsidR="00F126B8" w:rsidRDefault="00F126B8" w:rsidP="001B1B2C">
      <w:pPr>
        <w:pStyle w:val="a3"/>
        <w:ind w:leftChars="-202" w:left="1" w:hangingChars="177" w:hanging="425"/>
      </w:pPr>
      <w:r w:rsidRPr="00B91651">
        <w:rPr>
          <w:rFonts w:hint="eastAsia"/>
          <w:sz w:val="24"/>
          <w:szCs w:val="24"/>
        </w:rPr>
        <w:t>実習指導者と看護教員の相互</w:t>
      </w:r>
      <w:r w:rsidR="00FF7C16">
        <w:rPr>
          <w:rFonts w:hint="eastAsia"/>
          <w:sz w:val="24"/>
          <w:szCs w:val="24"/>
        </w:rPr>
        <w:t xml:space="preserve">　</w:t>
      </w:r>
      <w:r w:rsidRPr="00B91651">
        <w:rPr>
          <w:rFonts w:hint="eastAsia"/>
          <w:sz w:val="24"/>
          <w:szCs w:val="24"/>
        </w:rPr>
        <w:t>研修</w:t>
      </w:r>
      <w:r>
        <w:rPr>
          <w:rFonts w:hint="eastAsia"/>
          <w:b/>
          <w:sz w:val="24"/>
          <w:szCs w:val="24"/>
        </w:rPr>
        <w:t>Ⅱ</w:t>
      </w:r>
      <w:r w:rsidRPr="00B91651">
        <w:rPr>
          <w:rFonts w:hint="eastAsia"/>
          <w:sz w:val="24"/>
          <w:szCs w:val="24"/>
        </w:rPr>
        <w:t>プログラム</w:t>
      </w:r>
    </w:p>
    <w:tbl>
      <w:tblPr>
        <w:tblStyle w:val="a4"/>
        <w:tblW w:w="9743" w:type="dxa"/>
        <w:tblInd w:w="-56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1"/>
        <w:gridCol w:w="6623"/>
      </w:tblGrid>
      <w:tr w:rsidR="00433D65" w:rsidRPr="00F126B8" w14:paraId="42FF4285" w14:textId="77777777" w:rsidTr="009F7C74">
        <w:trPr>
          <w:trHeight w:val="321"/>
        </w:trPr>
        <w:tc>
          <w:tcPr>
            <w:tcW w:w="2269" w:type="dxa"/>
            <w:tcBorders>
              <w:bottom w:val="single" w:sz="4" w:space="0" w:color="auto"/>
            </w:tcBorders>
          </w:tcPr>
          <w:p w14:paraId="2653B132" w14:textId="570D0078" w:rsidR="00433D65" w:rsidRPr="001B1B2C" w:rsidRDefault="00433D65" w:rsidP="00433D65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日時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C1957D" w14:textId="0F77924D" w:rsidR="00433D65" w:rsidRPr="001B1B2C" w:rsidRDefault="00433D65" w:rsidP="00433D65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方法</w:t>
            </w:r>
          </w:p>
        </w:tc>
        <w:tc>
          <w:tcPr>
            <w:tcW w:w="6623" w:type="dxa"/>
            <w:tcBorders>
              <w:bottom w:val="single" w:sz="4" w:space="0" w:color="auto"/>
            </w:tcBorders>
          </w:tcPr>
          <w:p w14:paraId="6490E3CE" w14:textId="28D7E3BF" w:rsidR="00433D65" w:rsidRPr="001B1B2C" w:rsidRDefault="00433D65" w:rsidP="00433D65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内容</w:t>
            </w:r>
          </w:p>
        </w:tc>
      </w:tr>
      <w:tr w:rsidR="00433D65" w:rsidRPr="00F126B8" w14:paraId="2AD97D8B" w14:textId="77777777" w:rsidTr="009F7C74">
        <w:trPr>
          <w:trHeight w:val="2781"/>
        </w:trPr>
        <w:tc>
          <w:tcPr>
            <w:tcW w:w="2269" w:type="dxa"/>
            <w:tcBorders>
              <w:top w:val="single" w:sz="4" w:space="0" w:color="auto"/>
            </w:tcBorders>
          </w:tcPr>
          <w:p w14:paraId="55A7B006" w14:textId="5105F578" w:rsidR="00433D65" w:rsidRPr="001B1B2C" w:rsidRDefault="00433D65" w:rsidP="000E7EEB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8</w:t>
            </w:r>
            <w:r w:rsidRPr="001B1B2C">
              <w:rPr>
                <w:rFonts w:hint="eastAsia"/>
                <w:sz w:val="22"/>
              </w:rPr>
              <w:t>月</w:t>
            </w:r>
            <w:r w:rsidRPr="001B1B2C">
              <w:rPr>
                <w:rFonts w:hint="eastAsia"/>
                <w:sz w:val="22"/>
              </w:rPr>
              <w:t>12</w:t>
            </w:r>
            <w:r w:rsidRPr="001B1B2C">
              <w:rPr>
                <w:rFonts w:hint="eastAsia"/>
                <w:sz w:val="22"/>
              </w:rPr>
              <w:t>日（木）</w:t>
            </w:r>
          </w:p>
          <w:p w14:paraId="1D18A981" w14:textId="77777777" w:rsidR="00433D65" w:rsidRPr="001B1B2C" w:rsidRDefault="00433D65" w:rsidP="00433D65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9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30</w:t>
            </w:r>
            <w:r w:rsidRPr="001B1B2C">
              <w:rPr>
                <w:rFonts w:hint="eastAsia"/>
                <w:sz w:val="22"/>
              </w:rPr>
              <w:t>～</w:t>
            </w:r>
            <w:r w:rsidRPr="001B1B2C">
              <w:rPr>
                <w:rFonts w:hint="eastAsia"/>
                <w:sz w:val="22"/>
              </w:rPr>
              <w:t>9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40</w:t>
            </w:r>
          </w:p>
          <w:p w14:paraId="562B6CBD" w14:textId="411A8886" w:rsidR="00433D65" w:rsidRPr="001B1B2C" w:rsidRDefault="00433D65" w:rsidP="00433D65">
            <w:pPr>
              <w:rPr>
                <w:sz w:val="22"/>
                <w:highlight w:val="yellow"/>
              </w:rPr>
            </w:pPr>
            <w:r w:rsidRPr="001B1B2C">
              <w:rPr>
                <w:rFonts w:hint="eastAsia"/>
                <w:sz w:val="22"/>
              </w:rPr>
              <w:t>9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40</w:t>
            </w:r>
            <w:r w:rsidRPr="001B1B2C">
              <w:rPr>
                <w:rFonts w:hint="eastAsia"/>
                <w:sz w:val="22"/>
              </w:rPr>
              <w:t>～</w:t>
            </w:r>
            <w:r w:rsidRPr="001B1B2C">
              <w:rPr>
                <w:rFonts w:hint="eastAsia"/>
                <w:sz w:val="22"/>
              </w:rPr>
              <w:t>12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00</w:t>
            </w:r>
          </w:p>
          <w:p w14:paraId="6BB62978" w14:textId="77777777" w:rsidR="00433D65" w:rsidRPr="001B1B2C" w:rsidRDefault="00433D65" w:rsidP="000E7EEB">
            <w:pPr>
              <w:rPr>
                <w:sz w:val="22"/>
                <w:highlight w:val="yellow"/>
              </w:rPr>
            </w:pPr>
          </w:p>
          <w:p w14:paraId="5AF77550" w14:textId="30E21115" w:rsidR="00433D65" w:rsidRPr="001B1B2C" w:rsidRDefault="00433D65" w:rsidP="000E7EEB">
            <w:pPr>
              <w:rPr>
                <w:sz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024F75" w14:textId="77777777" w:rsidR="00F33003" w:rsidRDefault="00F33003" w:rsidP="009F7C74">
            <w:pPr>
              <w:jc w:val="center"/>
              <w:rPr>
                <w:bCs/>
                <w:sz w:val="22"/>
              </w:rPr>
            </w:pPr>
          </w:p>
          <w:p w14:paraId="15788198" w14:textId="77777777" w:rsidR="00F33003" w:rsidRDefault="00F33003" w:rsidP="009F7C74">
            <w:pPr>
              <w:jc w:val="center"/>
              <w:rPr>
                <w:bCs/>
                <w:sz w:val="22"/>
              </w:rPr>
            </w:pPr>
          </w:p>
          <w:p w14:paraId="33B059F3" w14:textId="18AF3B09" w:rsidR="00433D65" w:rsidRDefault="00433D65" w:rsidP="009F7C74">
            <w:pPr>
              <w:jc w:val="center"/>
              <w:rPr>
                <w:bCs/>
                <w:sz w:val="22"/>
              </w:rPr>
            </w:pPr>
            <w:r w:rsidRPr="001B1B2C">
              <w:rPr>
                <w:rFonts w:hint="eastAsia"/>
                <w:bCs/>
                <w:sz w:val="22"/>
              </w:rPr>
              <w:t>話題</w:t>
            </w:r>
          </w:p>
          <w:p w14:paraId="3C1FD8C6" w14:textId="5FA0B799" w:rsidR="00433D65" w:rsidRPr="001B1B2C" w:rsidRDefault="00433D65" w:rsidP="009F7C74">
            <w:pPr>
              <w:jc w:val="center"/>
              <w:rPr>
                <w:bCs/>
                <w:sz w:val="22"/>
              </w:rPr>
            </w:pPr>
            <w:r w:rsidRPr="001B1B2C">
              <w:rPr>
                <w:rFonts w:hint="eastAsia"/>
                <w:bCs/>
                <w:sz w:val="22"/>
              </w:rPr>
              <w:t>提供</w:t>
            </w:r>
          </w:p>
          <w:p w14:paraId="2CCBFB4C" w14:textId="77777777" w:rsidR="00433D65" w:rsidRPr="001B1B2C" w:rsidRDefault="00433D65" w:rsidP="00433D65">
            <w:pPr>
              <w:jc w:val="center"/>
              <w:rPr>
                <w:sz w:val="22"/>
              </w:rPr>
            </w:pPr>
          </w:p>
          <w:p w14:paraId="28746482" w14:textId="77777777" w:rsidR="00433D65" w:rsidRPr="001B1B2C" w:rsidRDefault="00433D65" w:rsidP="00433D65">
            <w:pPr>
              <w:jc w:val="center"/>
              <w:rPr>
                <w:sz w:val="22"/>
              </w:rPr>
            </w:pPr>
          </w:p>
          <w:p w14:paraId="14409729" w14:textId="77777777" w:rsidR="00433D65" w:rsidRPr="001B1B2C" w:rsidRDefault="00433D65" w:rsidP="000E7EEB">
            <w:pPr>
              <w:rPr>
                <w:sz w:val="22"/>
              </w:rPr>
            </w:pPr>
          </w:p>
        </w:tc>
        <w:tc>
          <w:tcPr>
            <w:tcW w:w="6623" w:type="dxa"/>
            <w:tcBorders>
              <w:top w:val="single" w:sz="4" w:space="0" w:color="auto"/>
            </w:tcBorders>
          </w:tcPr>
          <w:p w14:paraId="4CBEFC4F" w14:textId="77777777" w:rsidR="00F33003" w:rsidRDefault="00F33003" w:rsidP="009F7C74">
            <w:pPr>
              <w:rPr>
                <w:sz w:val="22"/>
              </w:rPr>
            </w:pPr>
          </w:p>
          <w:p w14:paraId="7E5CFC59" w14:textId="4B1055F9" w:rsidR="00433D65" w:rsidRPr="001B1B2C" w:rsidRDefault="00433D65" w:rsidP="009F7C74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オリエンテーション</w:t>
            </w:r>
          </w:p>
          <w:p w14:paraId="5049F078" w14:textId="77777777" w:rsidR="00433D65" w:rsidRPr="001B1B2C" w:rsidRDefault="00433D65" w:rsidP="00682532">
            <w:pPr>
              <w:ind w:left="883" w:hangingChars="400" w:hanging="883"/>
              <w:rPr>
                <w:b/>
                <w:sz w:val="22"/>
              </w:rPr>
            </w:pPr>
            <w:r w:rsidRPr="001B1B2C">
              <w:rPr>
                <w:rFonts w:hint="eastAsia"/>
                <w:b/>
                <w:sz w:val="22"/>
              </w:rPr>
              <w:t>テーマ：効果的な実習指導のための連携、協働について考える</w:t>
            </w:r>
          </w:p>
          <w:p w14:paraId="3F9B1B76" w14:textId="77777777" w:rsidR="00433D65" w:rsidRPr="001B1B2C" w:rsidRDefault="00433D65" w:rsidP="007C5D0A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１．話題提供</w:t>
            </w:r>
          </w:p>
          <w:p w14:paraId="3C795EFA" w14:textId="79864668" w:rsidR="00433D65" w:rsidRPr="001B1B2C" w:rsidRDefault="00433D65" w:rsidP="00FF7C16">
            <w:pPr>
              <w:ind w:leftChars="50" w:left="435" w:hangingChars="150" w:hanging="330"/>
              <w:jc w:val="left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１）看護教員からの話題提供</w:t>
            </w:r>
          </w:p>
          <w:p w14:paraId="173D5FE2" w14:textId="77777777" w:rsidR="00433D65" w:rsidRPr="001B1B2C" w:rsidRDefault="00433D65" w:rsidP="00433D65">
            <w:pPr>
              <w:ind w:leftChars="200" w:left="420"/>
              <w:jc w:val="left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「臨床の場で教員として行っている連携、協働」</w:t>
            </w:r>
          </w:p>
          <w:p w14:paraId="28942A62" w14:textId="3EF527E5" w:rsidR="00433D65" w:rsidRPr="001B1B2C" w:rsidRDefault="00433D65" w:rsidP="00FF7C16">
            <w:pPr>
              <w:ind w:leftChars="-1" w:left="-2" w:firstLineChars="50" w:firstLine="110"/>
              <w:jc w:val="left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２）実習指導者からの話題提供</w:t>
            </w:r>
          </w:p>
          <w:p w14:paraId="572ABDCD" w14:textId="77777777" w:rsidR="00433D65" w:rsidRPr="001B1B2C" w:rsidRDefault="00433D65" w:rsidP="00433D65">
            <w:pPr>
              <w:ind w:leftChars="-1" w:left="-2" w:firstLineChars="200" w:firstLine="440"/>
              <w:jc w:val="left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「実習指導者として行っている私の工夫」</w:t>
            </w:r>
          </w:p>
          <w:p w14:paraId="1DC05743" w14:textId="145D0144" w:rsidR="00433D65" w:rsidRPr="009F7C74" w:rsidRDefault="00433D65" w:rsidP="009F7C74">
            <w:pPr>
              <w:ind w:leftChars="-1" w:left="-2" w:firstLineChars="250" w:firstLine="550"/>
              <w:jc w:val="left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―教員、病棟管理者、病棟スタッフとの連携―</w:t>
            </w:r>
          </w:p>
        </w:tc>
      </w:tr>
      <w:tr w:rsidR="00433D65" w:rsidRPr="00F126B8" w14:paraId="758E01DB" w14:textId="77777777" w:rsidTr="009F7C74">
        <w:trPr>
          <w:trHeight w:val="18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4B206EC" w14:textId="584F088E" w:rsidR="00433D65" w:rsidRPr="001B1B2C" w:rsidRDefault="00433D65" w:rsidP="00433D65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13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00</w:t>
            </w:r>
            <w:r w:rsidRPr="001B1B2C">
              <w:rPr>
                <w:rFonts w:hint="eastAsia"/>
                <w:sz w:val="22"/>
              </w:rPr>
              <w:t>～</w:t>
            </w:r>
            <w:r w:rsidRPr="001B1B2C">
              <w:rPr>
                <w:rFonts w:hint="eastAsia"/>
                <w:sz w:val="22"/>
              </w:rPr>
              <w:t>15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5D80C8" w14:textId="77777777" w:rsidR="00433D65" w:rsidRPr="00433D65" w:rsidRDefault="00433D65" w:rsidP="000E7EEB">
            <w:pPr>
              <w:rPr>
                <w:sz w:val="16"/>
                <w:szCs w:val="16"/>
              </w:rPr>
            </w:pPr>
          </w:p>
          <w:p w14:paraId="12223AAC" w14:textId="77777777" w:rsidR="00433D65" w:rsidRPr="001B1B2C" w:rsidRDefault="00433D65" w:rsidP="000E7EEB">
            <w:pPr>
              <w:rPr>
                <w:b/>
                <w:sz w:val="22"/>
              </w:rPr>
            </w:pPr>
          </w:p>
          <w:p w14:paraId="6CC08C3C" w14:textId="77777777" w:rsidR="00433D65" w:rsidRPr="001B1B2C" w:rsidRDefault="00433D65" w:rsidP="000E7EEB">
            <w:pPr>
              <w:rPr>
                <w:sz w:val="22"/>
              </w:rPr>
            </w:pP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14:paraId="6ED5B35D" w14:textId="77777777" w:rsidR="009F7C74" w:rsidRDefault="00433D65" w:rsidP="009F7C74">
            <w:pPr>
              <w:rPr>
                <w:b/>
                <w:sz w:val="22"/>
              </w:rPr>
            </w:pPr>
            <w:r w:rsidRPr="001B1B2C">
              <w:rPr>
                <w:rFonts w:hint="eastAsia"/>
                <w:b/>
                <w:sz w:val="22"/>
              </w:rPr>
              <w:t>テーマ：効果的な実習指導のためのスタッフとの連携、協働に</w:t>
            </w:r>
          </w:p>
          <w:p w14:paraId="5B2D6F99" w14:textId="2C164EB1" w:rsidR="00433D65" w:rsidRPr="001B1B2C" w:rsidRDefault="00433D65" w:rsidP="009F7C74">
            <w:pPr>
              <w:ind w:firstLineChars="400" w:firstLine="883"/>
              <w:rPr>
                <w:b/>
                <w:sz w:val="22"/>
              </w:rPr>
            </w:pPr>
            <w:r w:rsidRPr="001B1B2C">
              <w:rPr>
                <w:rFonts w:hint="eastAsia"/>
                <w:b/>
                <w:sz w:val="22"/>
              </w:rPr>
              <w:t>ついて考える</w:t>
            </w:r>
          </w:p>
          <w:p w14:paraId="0E79C66E" w14:textId="77777777" w:rsidR="00F33003" w:rsidRDefault="00433D65" w:rsidP="00163E6D">
            <w:pPr>
              <w:ind w:left="440" w:hangingChars="200" w:hanging="44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１．指導に当たるスタッフとの連携・協働がどのような効果を</w:t>
            </w:r>
          </w:p>
          <w:p w14:paraId="791F3A30" w14:textId="60253547" w:rsidR="00433D65" w:rsidRPr="001B1B2C" w:rsidRDefault="00433D65" w:rsidP="00F33003">
            <w:pPr>
              <w:ind w:leftChars="200" w:left="42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もたらすか整理する。</w:t>
            </w:r>
          </w:p>
          <w:p w14:paraId="46A1D8B3" w14:textId="77777777" w:rsidR="00F33003" w:rsidRDefault="00433D65" w:rsidP="009F7C74">
            <w:pPr>
              <w:ind w:left="440" w:hangingChars="200" w:hanging="44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２．最も効果をもたらすであろう連携・協働の具体的方法に</w:t>
            </w:r>
          </w:p>
          <w:p w14:paraId="31D0C76B" w14:textId="70BE1112" w:rsidR="00433D65" w:rsidRPr="009F7C74" w:rsidRDefault="00433D65" w:rsidP="00F33003">
            <w:pPr>
              <w:ind w:leftChars="200" w:left="42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ついて考える</w:t>
            </w:r>
            <w:r w:rsidR="009F7C74">
              <w:rPr>
                <w:rFonts w:hint="eastAsia"/>
                <w:sz w:val="22"/>
              </w:rPr>
              <w:t>。</w:t>
            </w:r>
          </w:p>
        </w:tc>
      </w:tr>
      <w:tr w:rsidR="00433D65" w14:paraId="74EA45C4" w14:textId="77777777" w:rsidTr="009F7C74">
        <w:trPr>
          <w:trHeight w:val="69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07861357" w14:textId="2F38E271" w:rsidR="00433D65" w:rsidRPr="001B1B2C" w:rsidRDefault="00433D65" w:rsidP="000E7EEB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15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50</w:t>
            </w:r>
            <w:r w:rsidRPr="001B1B2C">
              <w:rPr>
                <w:rFonts w:hint="eastAsia"/>
                <w:sz w:val="22"/>
              </w:rPr>
              <w:t>～</w:t>
            </w:r>
            <w:r w:rsidRPr="001B1B2C">
              <w:rPr>
                <w:rFonts w:hint="eastAsia"/>
                <w:sz w:val="22"/>
              </w:rPr>
              <w:t>16</w:t>
            </w:r>
            <w:r w:rsidRPr="001B1B2C">
              <w:rPr>
                <w:rFonts w:hint="eastAsia"/>
                <w:sz w:val="22"/>
              </w:rPr>
              <w:t>：</w:t>
            </w:r>
            <w:r w:rsidRPr="001B1B2C">
              <w:rPr>
                <w:rFonts w:hint="eastAsia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EB2F26" w14:textId="2079768C" w:rsidR="00433D65" w:rsidRPr="001B1B2C" w:rsidRDefault="00433D65" w:rsidP="00231E2C">
            <w:pPr>
              <w:jc w:val="center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発表</w:t>
            </w:r>
          </w:p>
        </w:tc>
        <w:tc>
          <w:tcPr>
            <w:tcW w:w="6623" w:type="dxa"/>
            <w:tcBorders>
              <w:top w:val="single" w:sz="4" w:space="0" w:color="auto"/>
              <w:bottom w:val="single" w:sz="4" w:space="0" w:color="auto"/>
            </w:tcBorders>
          </w:tcPr>
          <w:p w14:paraId="77104D05" w14:textId="52FBDE87" w:rsidR="00433D65" w:rsidRPr="001B1B2C" w:rsidRDefault="00433D65" w:rsidP="0080698A">
            <w:pPr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全体共有</w:t>
            </w:r>
          </w:p>
          <w:p w14:paraId="3C4AB30E" w14:textId="53056713" w:rsidR="00433D65" w:rsidRPr="009F7C74" w:rsidRDefault="00433D65" w:rsidP="009F7C74">
            <w:pPr>
              <w:ind w:left="440" w:hangingChars="200" w:hanging="440"/>
              <w:rPr>
                <w:sz w:val="22"/>
              </w:rPr>
            </w:pPr>
            <w:r w:rsidRPr="001B1B2C">
              <w:rPr>
                <w:rFonts w:hint="eastAsia"/>
                <w:sz w:val="22"/>
              </w:rPr>
              <w:t>シートⅡを掲示し「よいアイデアに投票する」</w:t>
            </w:r>
          </w:p>
        </w:tc>
      </w:tr>
    </w:tbl>
    <w:p w14:paraId="61D9EEE6" w14:textId="77777777" w:rsidR="00F126B8" w:rsidRDefault="00F126B8" w:rsidP="001B1B2C"/>
    <w:sectPr w:rsidR="00F126B8" w:rsidSect="00433D6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D26D" w14:textId="77777777" w:rsidR="00F905EF" w:rsidRDefault="00F905EF" w:rsidP="009B7616">
      <w:r>
        <w:separator/>
      </w:r>
    </w:p>
  </w:endnote>
  <w:endnote w:type="continuationSeparator" w:id="0">
    <w:p w14:paraId="1216BADF" w14:textId="77777777" w:rsidR="00F905EF" w:rsidRDefault="00F905EF" w:rsidP="009B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AFD3" w14:textId="77777777" w:rsidR="00F905EF" w:rsidRDefault="00F905EF" w:rsidP="009B7616">
      <w:r>
        <w:separator/>
      </w:r>
    </w:p>
  </w:footnote>
  <w:footnote w:type="continuationSeparator" w:id="0">
    <w:p w14:paraId="3BDD5421" w14:textId="77777777" w:rsidR="00F905EF" w:rsidRDefault="00F905EF" w:rsidP="009B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EF3"/>
    <w:multiLevelType w:val="hybridMultilevel"/>
    <w:tmpl w:val="D3528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30FFD"/>
    <w:multiLevelType w:val="hybridMultilevel"/>
    <w:tmpl w:val="3D70865C"/>
    <w:lvl w:ilvl="0" w:tplc="14C4F5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561C0"/>
    <w:multiLevelType w:val="hybridMultilevel"/>
    <w:tmpl w:val="B16C1F34"/>
    <w:lvl w:ilvl="0" w:tplc="5C74276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64B40"/>
    <w:multiLevelType w:val="hybridMultilevel"/>
    <w:tmpl w:val="099266FC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C1AD6"/>
    <w:multiLevelType w:val="hybridMultilevel"/>
    <w:tmpl w:val="8BF26A20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21C55"/>
    <w:multiLevelType w:val="hybridMultilevel"/>
    <w:tmpl w:val="4C105788"/>
    <w:lvl w:ilvl="0" w:tplc="5B7C26FC">
      <w:start w:val="1"/>
      <w:numFmt w:val="decimalFullWidth"/>
      <w:lvlText w:val="%1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D828F2C8">
      <w:start w:val="2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06A8E"/>
    <w:multiLevelType w:val="hybridMultilevel"/>
    <w:tmpl w:val="0336AFF2"/>
    <w:lvl w:ilvl="0" w:tplc="C46C1E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02A2E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0B2B52"/>
    <w:multiLevelType w:val="hybridMultilevel"/>
    <w:tmpl w:val="589CB384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A42A33"/>
    <w:multiLevelType w:val="hybridMultilevel"/>
    <w:tmpl w:val="6536323E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C45094"/>
    <w:multiLevelType w:val="hybridMultilevel"/>
    <w:tmpl w:val="5156B28E"/>
    <w:lvl w:ilvl="0" w:tplc="DF0665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1548BD"/>
    <w:multiLevelType w:val="hybridMultilevel"/>
    <w:tmpl w:val="398E8DDA"/>
    <w:lvl w:ilvl="0" w:tplc="080E4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403B6B"/>
    <w:multiLevelType w:val="hybridMultilevel"/>
    <w:tmpl w:val="C728F0CC"/>
    <w:lvl w:ilvl="0" w:tplc="FCC0FC1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F6"/>
    <w:rsid w:val="000578E3"/>
    <w:rsid w:val="000609BB"/>
    <w:rsid w:val="0006117D"/>
    <w:rsid w:val="00071678"/>
    <w:rsid w:val="000B08BD"/>
    <w:rsid w:val="000B4B46"/>
    <w:rsid w:val="000C55D2"/>
    <w:rsid w:val="000E671D"/>
    <w:rsid w:val="000F6963"/>
    <w:rsid w:val="00121D44"/>
    <w:rsid w:val="00133DB2"/>
    <w:rsid w:val="00135D76"/>
    <w:rsid w:val="001570CE"/>
    <w:rsid w:val="00163E6D"/>
    <w:rsid w:val="00176FFA"/>
    <w:rsid w:val="00182A91"/>
    <w:rsid w:val="001A1359"/>
    <w:rsid w:val="001B1B2C"/>
    <w:rsid w:val="001B272C"/>
    <w:rsid w:val="001B6641"/>
    <w:rsid w:val="001C088C"/>
    <w:rsid w:val="001D0926"/>
    <w:rsid w:val="001D1726"/>
    <w:rsid w:val="001E1B28"/>
    <w:rsid w:val="00222435"/>
    <w:rsid w:val="00231E2C"/>
    <w:rsid w:val="00265DE3"/>
    <w:rsid w:val="00277A95"/>
    <w:rsid w:val="002867FD"/>
    <w:rsid w:val="00291140"/>
    <w:rsid w:val="002A3704"/>
    <w:rsid w:val="002E4430"/>
    <w:rsid w:val="002F74A3"/>
    <w:rsid w:val="0030034F"/>
    <w:rsid w:val="00375735"/>
    <w:rsid w:val="0039452B"/>
    <w:rsid w:val="003A079F"/>
    <w:rsid w:val="003B14C2"/>
    <w:rsid w:val="003D0272"/>
    <w:rsid w:val="003D3E77"/>
    <w:rsid w:val="003D77DC"/>
    <w:rsid w:val="004034C1"/>
    <w:rsid w:val="00413A74"/>
    <w:rsid w:val="00422C06"/>
    <w:rsid w:val="00433D65"/>
    <w:rsid w:val="00455E82"/>
    <w:rsid w:val="004667C0"/>
    <w:rsid w:val="00471DBD"/>
    <w:rsid w:val="0047763D"/>
    <w:rsid w:val="00480DB8"/>
    <w:rsid w:val="0049156F"/>
    <w:rsid w:val="00492086"/>
    <w:rsid w:val="004A5BEB"/>
    <w:rsid w:val="004C63AF"/>
    <w:rsid w:val="004D027F"/>
    <w:rsid w:val="004E2B74"/>
    <w:rsid w:val="004F007E"/>
    <w:rsid w:val="004F247F"/>
    <w:rsid w:val="004F25B3"/>
    <w:rsid w:val="004F5B52"/>
    <w:rsid w:val="005029D6"/>
    <w:rsid w:val="00517B2B"/>
    <w:rsid w:val="00521BE0"/>
    <w:rsid w:val="00533FC9"/>
    <w:rsid w:val="00555AF1"/>
    <w:rsid w:val="005667C1"/>
    <w:rsid w:val="005874E5"/>
    <w:rsid w:val="00592B36"/>
    <w:rsid w:val="00597C82"/>
    <w:rsid w:val="005B7197"/>
    <w:rsid w:val="005C31A4"/>
    <w:rsid w:val="005D2BF7"/>
    <w:rsid w:val="005D398A"/>
    <w:rsid w:val="005F4BE4"/>
    <w:rsid w:val="00604884"/>
    <w:rsid w:val="00632E1A"/>
    <w:rsid w:val="00645DDF"/>
    <w:rsid w:val="006464A2"/>
    <w:rsid w:val="006500FB"/>
    <w:rsid w:val="00650CF1"/>
    <w:rsid w:val="006777A1"/>
    <w:rsid w:val="00681AA3"/>
    <w:rsid w:val="00682532"/>
    <w:rsid w:val="00692C36"/>
    <w:rsid w:val="006A395F"/>
    <w:rsid w:val="006B0ADA"/>
    <w:rsid w:val="006B0F6F"/>
    <w:rsid w:val="006C6DBB"/>
    <w:rsid w:val="006F706B"/>
    <w:rsid w:val="00703A48"/>
    <w:rsid w:val="007153A9"/>
    <w:rsid w:val="007156AB"/>
    <w:rsid w:val="007304A2"/>
    <w:rsid w:val="0074150B"/>
    <w:rsid w:val="00755FB9"/>
    <w:rsid w:val="00776F70"/>
    <w:rsid w:val="007877D9"/>
    <w:rsid w:val="007A5202"/>
    <w:rsid w:val="007C5D0A"/>
    <w:rsid w:val="007C74F1"/>
    <w:rsid w:val="007D2514"/>
    <w:rsid w:val="007E2BE7"/>
    <w:rsid w:val="008008AE"/>
    <w:rsid w:val="0080698A"/>
    <w:rsid w:val="008255EB"/>
    <w:rsid w:val="008347C0"/>
    <w:rsid w:val="00841302"/>
    <w:rsid w:val="00865F4B"/>
    <w:rsid w:val="00874BA4"/>
    <w:rsid w:val="008752CA"/>
    <w:rsid w:val="008873C4"/>
    <w:rsid w:val="008A076F"/>
    <w:rsid w:val="008A457D"/>
    <w:rsid w:val="008B515F"/>
    <w:rsid w:val="008C2783"/>
    <w:rsid w:val="008D5F42"/>
    <w:rsid w:val="009035E6"/>
    <w:rsid w:val="009108E2"/>
    <w:rsid w:val="00916121"/>
    <w:rsid w:val="009348EB"/>
    <w:rsid w:val="009372C6"/>
    <w:rsid w:val="00956506"/>
    <w:rsid w:val="00966689"/>
    <w:rsid w:val="009834FD"/>
    <w:rsid w:val="0099065A"/>
    <w:rsid w:val="009B0B89"/>
    <w:rsid w:val="009B6CEA"/>
    <w:rsid w:val="009B7616"/>
    <w:rsid w:val="009C2758"/>
    <w:rsid w:val="009D5D25"/>
    <w:rsid w:val="009D6DE9"/>
    <w:rsid w:val="009E7151"/>
    <w:rsid w:val="009F54F6"/>
    <w:rsid w:val="009F7C74"/>
    <w:rsid w:val="00A06C27"/>
    <w:rsid w:val="00A42DF7"/>
    <w:rsid w:val="00A53D76"/>
    <w:rsid w:val="00A7623D"/>
    <w:rsid w:val="00A80C02"/>
    <w:rsid w:val="00A81E9B"/>
    <w:rsid w:val="00A8252D"/>
    <w:rsid w:val="00A9096F"/>
    <w:rsid w:val="00AC0A2E"/>
    <w:rsid w:val="00AD0AD6"/>
    <w:rsid w:val="00B04AED"/>
    <w:rsid w:val="00B44DF5"/>
    <w:rsid w:val="00B55B5A"/>
    <w:rsid w:val="00B663E7"/>
    <w:rsid w:val="00B672F8"/>
    <w:rsid w:val="00B7165D"/>
    <w:rsid w:val="00B91651"/>
    <w:rsid w:val="00BA1180"/>
    <w:rsid w:val="00BA73A5"/>
    <w:rsid w:val="00BB51C1"/>
    <w:rsid w:val="00BD3B3D"/>
    <w:rsid w:val="00BE02F7"/>
    <w:rsid w:val="00BE712E"/>
    <w:rsid w:val="00C041B4"/>
    <w:rsid w:val="00C372E9"/>
    <w:rsid w:val="00C401D6"/>
    <w:rsid w:val="00C46463"/>
    <w:rsid w:val="00C50F5D"/>
    <w:rsid w:val="00C5541C"/>
    <w:rsid w:val="00CA5C6C"/>
    <w:rsid w:val="00CC7971"/>
    <w:rsid w:val="00D015E9"/>
    <w:rsid w:val="00D33B5C"/>
    <w:rsid w:val="00D36479"/>
    <w:rsid w:val="00D55EC5"/>
    <w:rsid w:val="00D62803"/>
    <w:rsid w:val="00D67605"/>
    <w:rsid w:val="00D76200"/>
    <w:rsid w:val="00D762EE"/>
    <w:rsid w:val="00D76D3E"/>
    <w:rsid w:val="00D83ADC"/>
    <w:rsid w:val="00D8505F"/>
    <w:rsid w:val="00D96D16"/>
    <w:rsid w:val="00DA5EE8"/>
    <w:rsid w:val="00DB6AFD"/>
    <w:rsid w:val="00DC085B"/>
    <w:rsid w:val="00DD5574"/>
    <w:rsid w:val="00DE50EE"/>
    <w:rsid w:val="00DF4811"/>
    <w:rsid w:val="00E01429"/>
    <w:rsid w:val="00E454B1"/>
    <w:rsid w:val="00E5184B"/>
    <w:rsid w:val="00E80689"/>
    <w:rsid w:val="00E90C77"/>
    <w:rsid w:val="00EA16B3"/>
    <w:rsid w:val="00EB617B"/>
    <w:rsid w:val="00F0316C"/>
    <w:rsid w:val="00F03F73"/>
    <w:rsid w:val="00F126B8"/>
    <w:rsid w:val="00F14980"/>
    <w:rsid w:val="00F16B4E"/>
    <w:rsid w:val="00F30826"/>
    <w:rsid w:val="00F31120"/>
    <w:rsid w:val="00F33003"/>
    <w:rsid w:val="00F3579D"/>
    <w:rsid w:val="00F36804"/>
    <w:rsid w:val="00F44A77"/>
    <w:rsid w:val="00F507FC"/>
    <w:rsid w:val="00F529C0"/>
    <w:rsid w:val="00F577AF"/>
    <w:rsid w:val="00F905EF"/>
    <w:rsid w:val="00FA5E9F"/>
    <w:rsid w:val="00FE1EE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26D45"/>
  <w15:docId w15:val="{524370D0-0300-4740-9091-2E663697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F6"/>
    <w:pPr>
      <w:ind w:leftChars="400" w:left="840"/>
    </w:pPr>
  </w:style>
  <w:style w:type="table" w:styleId="a4">
    <w:name w:val="Table Grid"/>
    <w:basedOn w:val="a1"/>
    <w:uiPriority w:val="59"/>
    <w:rsid w:val="003A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616"/>
  </w:style>
  <w:style w:type="paragraph" w:styleId="a7">
    <w:name w:val="footer"/>
    <w:basedOn w:val="a"/>
    <w:link w:val="a8"/>
    <w:uiPriority w:val="99"/>
    <w:unhideWhenUsed/>
    <w:rsid w:val="009B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616"/>
  </w:style>
  <w:style w:type="paragraph" w:styleId="a9">
    <w:name w:val="Balloon Text"/>
    <w:basedOn w:val="a"/>
    <w:link w:val="aa"/>
    <w:uiPriority w:val="99"/>
    <w:semiHidden/>
    <w:unhideWhenUsed/>
    <w:rsid w:val="004F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Nintei1</dc:creator>
  <cp:lastModifiedBy>Jigyou5</cp:lastModifiedBy>
  <cp:revision>93</cp:revision>
  <cp:lastPrinted>2021-05-28T08:13:00Z</cp:lastPrinted>
  <dcterms:created xsi:type="dcterms:W3CDTF">2017-04-26T01:35:00Z</dcterms:created>
  <dcterms:modified xsi:type="dcterms:W3CDTF">2021-05-28T08:16:00Z</dcterms:modified>
</cp:coreProperties>
</file>